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03EBD" w14:textId="77777777" w:rsidR="0063311B" w:rsidRPr="009A18D9" w:rsidRDefault="0063311B" w:rsidP="0076337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62477546"/>
      <w:r w:rsidRPr="009A18D9">
        <w:rPr>
          <w:rFonts w:ascii="Times New Roman" w:hAnsi="Times New Roman"/>
          <w:b/>
          <w:sz w:val="24"/>
          <w:szCs w:val="24"/>
        </w:rPr>
        <w:t xml:space="preserve">Техническая спецификация </w:t>
      </w:r>
    </w:p>
    <w:p w14:paraId="5373D112" w14:textId="375A4F4C" w:rsidR="0063311B" w:rsidRPr="009A18D9" w:rsidRDefault="0063311B" w:rsidP="0076337C">
      <w:pPr>
        <w:pStyle w:val="a7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9A18D9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на услугу обработки пропитки деревянных конструкций </w:t>
      </w:r>
    </w:p>
    <w:p w14:paraId="1D28757C" w14:textId="77777777" w:rsidR="0063311B" w:rsidRPr="009A18D9" w:rsidRDefault="0063311B" w:rsidP="0063311B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A18D9">
        <w:rPr>
          <w:rFonts w:ascii="Times New Roman" w:hAnsi="Times New Roman"/>
          <w:b/>
          <w:sz w:val="24"/>
          <w:szCs w:val="24"/>
        </w:rPr>
        <w:t xml:space="preserve">(код ЕНС ТРУ </w:t>
      </w:r>
      <w:r w:rsidRPr="009A18D9">
        <w:rPr>
          <w:rFonts w:ascii="Times New Roman" w:hAnsi="Times New Roman"/>
          <w:b/>
          <w:color w:val="000000"/>
          <w:sz w:val="24"/>
          <w:szCs w:val="24"/>
        </w:rPr>
        <w:t>161091.000.000002</w:t>
      </w:r>
      <w:r w:rsidRPr="009A18D9">
        <w:rPr>
          <w:rFonts w:ascii="Times New Roman" w:hAnsi="Times New Roman"/>
          <w:b/>
          <w:sz w:val="24"/>
          <w:szCs w:val="24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3776"/>
        <w:gridCol w:w="5150"/>
      </w:tblGrid>
      <w:tr w:rsidR="00FD52E7" w:rsidRPr="009A18D9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9A18D9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9A18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68A33C48" w:rsidR="00FD52E7" w:rsidRPr="009A18D9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9A18D9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9A18D9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D52E7" w:rsidRPr="009A18D9" w14:paraId="5B2A730D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9A18D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4B30EF4C" w:rsidR="00FD52E7" w:rsidRPr="009A18D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61B8" w14:textId="194D567E" w:rsidR="00A23B94" w:rsidRPr="009A18D9" w:rsidRDefault="0063311B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пропитка деревянных конструкций</w:t>
            </w:r>
            <w:r w:rsidR="00CF249F"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6FBE78E" w14:textId="57A550B1" w:rsidR="00CF249F" w:rsidRPr="009A18D9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ПЧ-1</w:t>
            </w:r>
            <w:r w:rsidR="008E65D6">
              <w:rPr>
                <w:rFonts w:ascii="Times New Roman" w:hAnsi="Times New Roman"/>
                <w:color w:val="000000"/>
                <w:sz w:val="24"/>
                <w:szCs w:val="24"/>
              </w:rPr>
              <w:t>837,32</w:t>
            </w: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м2;</w:t>
            </w:r>
          </w:p>
          <w:p w14:paraId="69A3F8B3" w14:textId="77777777" w:rsidR="009A18D9" w:rsidRPr="009A18D9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ШЧ-7146,4 м2;</w:t>
            </w:r>
          </w:p>
          <w:p w14:paraId="69534C80" w14:textId="77777777" w:rsidR="009A18D9" w:rsidRPr="009A18D9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ЭЧ-737,59 м2;</w:t>
            </w:r>
          </w:p>
          <w:p w14:paraId="201E44DC" w14:textId="782DB6DB" w:rsidR="009A18D9" w:rsidRPr="009A18D9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Вокзал-4557,34 м2;</w:t>
            </w:r>
          </w:p>
          <w:p w14:paraId="12622BCF" w14:textId="514DD4B2" w:rsidR="009A18D9" w:rsidRPr="009A18D9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ПП – 103,7;</w:t>
            </w:r>
          </w:p>
          <w:p w14:paraId="31E5A0FC" w14:textId="77777777" w:rsidR="009A18D9" w:rsidRPr="009A18D9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ВП-854 м2.</w:t>
            </w:r>
          </w:p>
          <w:p w14:paraId="4E9F952B" w14:textId="28F04FAD" w:rsidR="0063311B" w:rsidRPr="009A18D9" w:rsidRDefault="009A18D9" w:rsidP="009A18D9">
            <w:pPr>
              <w:pStyle w:val="a7"/>
              <w:rPr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  <w:r w:rsidR="0063311B"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15 </w:t>
            </w:r>
            <w:r w:rsidR="008E65D6">
              <w:rPr>
                <w:rFonts w:ascii="Times New Roman" w:hAnsi="Times New Roman"/>
                <w:color w:val="000000"/>
                <w:sz w:val="24"/>
                <w:szCs w:val="24"/>
              </w:rPr>
              <w:t>236</w:t>
            </w:r>
            <w:r w:rsidR="0063311B"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,35 м</w:t>
            </w:r>
            <w:r w:rsidR="0063311B" w:rsidRPr="009A18D9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FD52E7" w:rsidRPr="009A18D9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359EB4F3" w:rsidR="00FD52E7" w:rsidRPr="009A18D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9A18D9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35096CB3" w:rsidR="00CB1182" w:rsidRPr="009A18D9" w:rsidRDefault="0063311B" w:rsidP="00261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Противопожарная обработка дерева поможет максимально снизить риск возникновения пожара.</w:t>
            </w:r>
          </w:p>
        </w:tc>
      </w:tr>
      <w:tr w:rsidR="00FD52E7" w:rsidRPr="009A18D9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9A18D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9A18D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165C1476" w:rsidR="007517AA" w:rsidRPr="009A18D9" w:rsidRDefault="0063311B" w:rsidP="0063311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 xml:space="preserve">ГОСТ Р </w:t>
            </w:r>
            <w:proofErr w:type="gramStart"/>
            <w:r w:rsidRPr="009A18D9">
              <w:rPr>
                <w:rFonts w:ascii="Times New Roman" w:hAnsi="Times New Roman"/>
                <w:sz w:val="24"/>
                <w:szCs w:val="24"/>
              </w:rPr>
              <w:t>53292-2009</w:t>
            </w:r>
            <w:proofErr w:type="gramEnd"/>
            <w:r w:rsidRPr="009A18D9">
              <w:rPr>
                <w:rFonts w:ascii="Times New Roman" w:hAnsi="Times New Roman"/>
                <w:sz w:val="24"/>
                <w:szCs w:val="24"/>
              </w:rPr>
              <w:t xml:space="preserve"> «Огнезащитные составы и вещества для древесины и материалов на ее основе. Общие требования. Методы испытаний»</w:t>
            </w:r>
          </w:p>
        </w:tc>
      </w:tr>
      <w:tr w:rsidR="00E3634A" w:rsidRPr="009A18D9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9A18D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9A18D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C952" w14:textId="77777777" w:rsidR="0063311B" w:rsidRPr="009A18D9" w:rsidRDefault="0063311B" w:rsidP="0063311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Федеральным законом от 21.12.1994г. № 69-ФЗ «О пожарной безопасности»;</w:t>
            </w:r>
          </w:p>
          <w:p w14:paraId="320F3691" w14:textId="77777777" w:rsidR="0063311B" w:rsidRPr="009A18D9" w:rsidRDefault="0063311B" w:rsidP="0063311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Правилами противопожарного режима в Российской Федерации», утвержденные Постановлением Правительства Российской Федерации от 25.04.2012 № 390 «О противопожарном режиме»;</w:t>
            </w:r>
          </w:p>
          <w:p w14:paraId="651476F8" w14:textId="13C0C845" w:rsidR="00E3634A" w:rsidRPr="009A18D9" w:rsidRDefault="0063311B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 xml:space="preserve">Нормах пожарной безопасности «Порядок осуществления контроля за соблюдением требований нормативных документов на средства огнезащиты (разработка, применение и эксплуатация)» (НПБ </w:t>
            </w:r>
            <w:proofErr w:type="gramStart"/>
            <w:r w:rsidRPr="009A18D9">
              <w:rPr>
                <w:rFonts w:ascii="Times New Roman" w:hAnsi="Times New Roman"/>
                <w:sz w:val="24"/>
                <w:szCs w:val="24"/>
              </w:rPr>
              <w:t>232-96</w:t>
            </w:r>
            <w:proofErr w:type="gramEnd"/>
            <w:r w:rsidRPr="009A18D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E3634A" w:rsidRPr="009A18D9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9A18D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9A18D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6D398D75" w:rsidR="00E3634A" w:rsidRPr="009A18D9" w:rsidRDefault="0063311B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 xml:space="preserve">Гарантийные обязательства Подрядчика: не менее 12 месяцев. </w:t>
            </w:r>
            <w:proofErr w:type="gramStart"/>
            <w:r w:rsidRPr="009A18D9">
              <w:rPr>
                <w:rFonts w:ascii="Times New Roman" w:hAnsi="Times New Roman"/>
                <w:sz w:val="24"/>
                <w:szCs w:val="24"/>
              </w:rPr>
              <w:t>В случае выявления нарушений в огнезащитной обработке (при контрольной проверке Заказчиком состояния огнезащитной обработки 2 раза в год) при соблюдении всех норм эксплуатации зданий и сооружений,</w:t>
            </w:r>
            <w:proofErr w:type="gramEnd"/>
            <w:r w:rsidRPr="009A18D9">
              <w:rPr>
                <w:rFonts w:ascii="Times New Roman" w:hAnsi="Times New Roman"/>
                <w:sz w:val="24"/>
                <w:szCs w:val="24"/>
              </w:rPr>
              <w:t xml:space="preserve"> Подрядчик обязан провести повторную огнезащитную обработку за счет собственных средств.</w:t>
            </w:r>
          </w:p>
        </w:tc>
      </w:tr>
      <w:tr w:rsidR="00821F41" w:rsidRPr="009A18D9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9A18D9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9A18D9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14:paraId="6649D5C5" w14:textId="47F0F893" w:rsidR="00821F41" w:rsidRPr="009A18D9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6710B216" w:rsidR="00821F41" w:rsidRPr="009A18D9" w:rsidRDefault="009A18D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18D9">
              <w:rPr>
                <w:rFonts w:ascii="Times New Roman" w:hAnsi="Times New Roman"/>
                <w:sz w:val="24"/>
                <w:szCs w:val="24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1F0466F5" w14:textId="77777777" w:rsidR="00821F41" w:rsidRPr="009A18D9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356FC45C" w14:textId="77777777" w:rsidR="00203590" w:rsidRDefault="00203590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8BEBCE9" w14:textId="3E509BA4" w:rsidR="00161239" w:rsidRPr="009A18D9" w:rsidRDefault="00CB1182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9A18D9">
        <w:rPr>
          <w:rFonts w:ascii="Times New Roman" w:hAnsi="Times New Roman"/>
          <w:b/>
          <w:bCs/>
          <w:sz w:val="24"/>
          <w:szCs w:val="24"/>
        </w:rPr>
        <w:t xml:space="preserve">Главный инженер </w:t>
      </w:r>
      <w:r w:rsidR="00161239" w:rsidRPr="009A18D9">
        <w:rPr>
          <w:rFonts w:ascii="Times New Roman" w:hAnsi="Times New Roman"/>
          <w:b/>
          <w:bCs/>
          <w:sz w:val="24"/>
          <w:szCs w:val="24"/>
        </w:rPr>
        <w:t>филиала</w:t>
      </w:r>
      <w:r w:rsidRPr="009A18D9">
        <w:rPr>
          <w:rFonts w:ascii="Times New Roman" w:hAnsi="Times New Roman"/>
          <w:b/>
          <w:bCs/>
          <w:sz w:val="24"/>
          <w:szCs w:val="24"/>
        </w:rPr>
        <w:tab/>
      </w:r>
      <w:r w:rsidRPr="009A18D9">
        <w:rPr>
          <w:rFonts w:ascii="Times New Roman" w:hAnsi="Times New Roman"/>
          <w:b/>
          <w:bCs/>
          <w:sz w:val="24"/>
          <w:szCs w:val="24"/>
        </w:rPr>
        <w:tab/>
      </w:r>
      <w:r w:rsidRPr="009A18D9">
        <w:rPr>
          <w:rFonts w:ascii="Times New Roman" w:hAnsi="Times New Roman"/>
          <w:b/>
          <w:bCs/>
          <w:sz w:val="24"/>
          <w:szCs w:val="24"/>
        </w:rPr>
        <w:tab/>
      </w:r>
      <w:r w:rsidRPr="009A18D9">
        <w:rPr>
          <w:rFonts w:ascii="Times New Roman" w:hAnsi="Times New Roman"/>
          <w:b/>
          <w:bCs/>
          <w:sz w:val="24"/>
          <w:szCs w:val="24"/>
        </w:rPr>
        <w:tab/>
      </w:r>
      <w:r w:rsidRPr="009A18D9">
        <w:rPr>
          <w:rFonts w:ascii="Times New Roman" w:hAnsi="Times New Roman"/>
          <w:b/>
          <w:bCs/>
          <w:sz w:val="24"/>
          <w:szCs w:val="24"/>
        </w:rPr>
        <w:tab/>
      </w:r>
      <w:r w:rsidRPr="009A18D9">
        <w:rPr>
          <w:rFonts w:ascii="Times New Roman" w:hAnsi="Times New Roman"/>
          <w:b/>
          <w:bCs/>
          <w:sz w:val="24"/>
          <w:szCs w:val="24"/>
        </w:rPr>
        <w:tab/>
      </w:r>
      <w:r w:rsidRPr="009A18D9">
        <w:rPr>
          <w:rFonts w:ascii="Times New Roman" w:hAnsi="Times New Roman"/>
          <w:b/>
          <w:bCs/>
          <w:sz w:val="24"/>
          <w:szCs w:val="24"/>
        </w:rPr>
        <w:tab/>
        <w:t>Б.Гасумов</w:t>
      </w: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474DDFB" w14:textId="17D44321" w:rsidR="00F1772A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886D16">
        <w:rPr>
          <w:rFonts w:ascii="Times New Roman" w:hAnsi="Times New Roman"/>
          <w:sz w:val="16"/>
          <w:szCs w:val="16"/>
        </w:rPr>
        <w:t>Уразалина М.С.</w:t>
      </w:r>
      <w:r w:rsidRPr="008B06DB">
        <w:rPr>
          <w:rFonts w:ascii="Times New Roman" w:hAnsi="Times New Roman"/>
          <w:sz w:val="16"/>
          <w:szCs w:val="16"/>
        </w:rPr>
        <w:t xml:space="preserve"> – ИЖУТех.,</w:t>
      </w:r>
    </w:p>
    <w:p w14:paraId="23691CCF" w14:textId="6ED675DF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203590">
        <w:rPr>
          <w:rFonts w:ascii="Times New Roman" w:hAnsi="Times New Roman"/>
          <w:sz w:val="16"/>
          <w:szCs w:val="16"/>
        </w:rPr>
        <w:t>1-15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036496">
    <w:abstractNumId w:val="0"/>
  </w:num>
  <w:num w:numId="2" w16cid:durableId="498616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A0F9A"/>
    <w:rsid w:val="001011E8"/>
    <w:rsid w:val="0010718F"/>
    <w:rsid w:val="00161239"/>
    <w:rsid w:val="00203590"/>
    <w:rsid w:val="002618C1"/>
    <w:rsid w:val="002812EE"/>
    <w:rsid w:val="00331EE1"/>
    <w:rsid w:val="00392232"/>
    <w:rsid w:val="003A20A1"/>
    <w:rsid w:val="003D0208"/>
    <w:rsid w:val="003D26E8"/>
    <w:rsid w:val="003F7C6C"/>
    <w:rsid w:val="00465834"/>
    <w:rsid w:val="004A7B29"/>
    <w:rsid w:val="00514A8C"/>
    <w:rsid w:val="005A498D"/>
    <w:rsid w:val="005E0343"/>
    <w:rsid w:val="00627323"/>
    <w:rsid w:val="0063311B"/>
    <w:rsid w:val="00666A22"/>
    <w:rsid w:val="00671906"/>
    <w:rsid w:val="007416F6"/>
    <w:rsid w:val="007517AA"/>
    <w:rsid w:val="00784569"/>
    <w:rsid w:val="007B6AA1"/>
    <w:rsid w:val="008071E9"/>
    <w:rsid w:val="00821F41"/>
    <w:rsid w:val="00886D16"/>
    <w:rsid w:val="008B06DB"/>
    <w:rsid w:val="008E65D6"/>
    <w:rsid w:val="00993922"/>
    <w:rsid w:val="009A18D9"/>
    <w:rsid w:val="009B6236"/>
    <w:rsid w:val="00A23B94"/>
    <w:rsid w:val="00A2638D"/>
    <w:rsid w:val="00A31629"/>
    <w:rsid w:val="00A4750B"/>
    <w:rsid w:val="00AD7E71"/>
    <w:rsid w:val="00AF130F"/>
    <w:rsid w:val="00BF0336"/>
    <w:rsid w:val="00C91201"/>
    <w:rsid w:val="00CA4B6D"/>
    <w:rsid w:val="00CB1182"/>
    <w:rsid w:val="00CE205E"/>
    <w:rsid w:val="00CF249F"/>
    <w:rsid w:val="00DA2B5A"/>
    <w:rsid w:val="00DE2FED"/>
    <w:rsid w:val="00E3634A"/>
    <w:rsid w:val="00F1772A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Мадина С. Уразалина</cp:lastModifiedBy>
  <cp:revision>3</cp:revision>
  <cp:lastPrinted>2021-01-26T12:27:00Z</cp:lastPrinted>
  <dcterms:created xsi:type="dcterms:W3CDTF">2025-05-14T05:00:00Z</dcterms:created>
  <dcterms:modified xsi:type="dcterms:W3CDTF">2026-05-12T06:49:00Z</dcterms:modified>
</cp:coreProperties>
</file>